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46E5" w14:textId="77777777" w:rsidR="00630D70" w:rsidRPr="00630D70" w:rsidRDefault="00630D70" w:rsidP="00EC1242">
      <w:pPr>
        <w:pStyle w:val="Normal2"/>
      </w:pPr>
    </w:p>
    <w:p w14:paraId="36538301" w14:textId="7788C423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11" w:history="1">
        <w:r w:rsidR="0007750A" w:rsidRPr="002775A1">
          <w:rPr>
            <w:rStyle w:val="Hyperlink"/>
            <w:sz w:val="20"/>
            <w:szCs w:val="21"/>
          </w:rPr>
          <w:t>l</w:t>
        </w:r>
        <w:r w:rsidR="00103EBC" w:rsidRPr="002775A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2775A1">
        <w:rPr>
          <w:sz w:val="20"/>
          <w:szCs w:val="21"/>
        </w:rPr>
        <w:t>2455 561 1535</w:t>
      </w:r>
    </w:p>
    <w:p w14:paraId="3CD57F9A" w14:textId="26124A20" w:rsidR="00D322A9" w:rsidRPr="00C23889" w:rsidRDefault="002775A1" w:rsidP="00EB1FD3">
      <w:pPr>
        <w:pStyle w:val="Heading1"/>
      </w:pPr>
      <w:r>
        <w:t>June 23, 2022</w:t>
      </w:r>
      <w:r w:rsidR="00D322A9" w:rsidRPr="00C23889">
        <w:t xml:space="preserve">, </w:t>
      </w:r>
      <w:r>
        <w:t>9:30</w:t>
      </w:r>
      <w:r w:rsidR="00D322A9" w:rsidRPr="00C23889">
        <w:t xml:space="preserve"> to </w:t>
      </w:r>
      <w:r>
        <w:t>11:30</w:t>
      </w:r>
      <w:r w:rsidR="00D322A9" w:rsidRPr="00C23889">
        <w:t xml:space="preserve"> </w:t>
      </w:r>
      <w:r>
        <w:t>a</w:t>
      </w:r>
      <w:r w:rsidR="00D322A9" w:rsidRPr="00C23889">
        <w:t>.m.</w:t>
      </w:r>
      <w:r w:rsidR="001A17EB">
        <w:t xml:space="preserve"> MT</w:t>
      </w:r>
    </w:p>
    <w:p w14:paraId="658D004C" w14:textId="74203913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2775A1">
        <w:t xml:space="preserve">Byron Woertz </w:t>
      </w:r>
      <w:r w:rsidR="003C3310" w:rsidRPr="00630D70">
        <w:t xml:space="preserve"> </w:t>
      </w:r>
    </w:p>
    <w:p w14:paraId="6D515D24" w14:textId="133A918E" w:rsidR="00696EE9" w:rsidRPr="00630D70" w:rsidRDefault="00103EBC" w:rsidP="00EB1FD3">
      <w:pPr>
        <w:pStyle w:val="Heading2"/>
      </w:pPr>
      <w:r w:rsidRPr="00630D70">
        <w:t>Review WECC Antitrust Policy</w:t>
      </w:r>
    </w:p>
    <w:p w14:paraId="656F1FBE" w14:textId="77777777" w:rsidR="00CE241A" w:rsidRPr="00EC1242" w:rsidRDefault="00194A35" w:rsidP="00EC1242">
      <w:pPr>
        <w:pStyle w:val="Normal2"/>
        <w:rPr>
          <w:rStyle w:val="Hyperlink"/>
        </w:rPr>
      </w:pPr>
      <w:hyperlink r:id="rId12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321AAFD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94CE349" w14:textId="4B83DCD3" w:rsidR="002123B4" w:rsidRPr="00103A91" w:rsidRDefault="00F26BDF" w:rsidP="002775A1">
      <w:pPr>
        <w:pStyle w:val="Heading2"/>
      </w:pPr>
      <w:r>
        <w:t>Technology Characteristics</w:t>
      </w:r>
    </w:p>
    <w:p w14:paraId="515BB10D" w14:textId="35A052CA" w:rsidR="002123B4" w:rsidRPr="00103A91" w:rsidRDefault="002123B4" w:rsidP="00194A35">
      <w:pPr>
        <w:pStyle w:val="ListBullet"/>
        <w:rPr>
          <w:b/>
          <w:bCs/>
        </w:rPr>
      </w:pPr>
      <w:r w:rsidRPr="0D210210">
        <w:t>What criteria should be considered for technologies to be assessed</w:t>
      </w:r>
    </w:p>
    <w:p w14:paraId="4C7D9FF6" w14:textId="2CA5C920" w:rsidR="0D210210" w:rsidRDefault="0D210210" w:rsidP="00194A35">
      <w:pPr>
        <w:pStyle w:val="ListBullet"/>
      </w:pPr>
      <w:r w:rsidRPr="0D210210">
        <w:rPr>
          <w:color w:val="101820"/>
        </w:rPr>
        <w:t>Recommendations for priority technologies to study</w:t>
      </w:r>
    </w:p>
    <w:p w14:paraId="39E50110" w14:textId="117682D4" w:rsidR="0D210210" w:rsidRDefault="0D210210" w:rsidP="0D210210">
      <w:pPr>
        <w:pStyle w:val="Heading2"/>
        <w:ind w:hanging="360"/>
      </w:pPr>
      <w:r>
        <w:t xml:space="preserve">Modeling Considerations </w:t>
      </w:r>
    </w:p>
    <w:p w14:paraId="59675637" w14:textId="3E5D8A34" w:rsidR="0D210210" w:rsidRDefault="00194A35" w:rsidP="00194A35">
      <w:pPr>
        <w:pStyle w:val="ListBullet"/>
      </w:pPr>
      <w:r>
        <w:t>S</w:t>
      </w:r>
      <w:r w:rsidR="0D210210" w:rsidRPr="0D210210">
        <w:t>ingle/multiple LDES technologies run</w:t>
      </w:r>
      <w:r>
        <w:t>s</w:t>
      </w:r>
    </w:p>
    <w:p w14:paraId="3E6882E4" w14:textId="4D53AD16" w:rsidR="0D210210" w:rsidRDefault="0D210210" w:rsidP="00194A35">
      <w:pPr>
        <w:pStyle w:val="ListBullet"/>
        <w:rPr>
          <w:b/>
          <w:bCs/>
        </w:rPr>
      </w:pPr>
      <w:r w:rsidRPr="0D210210">
        <w:t>Stored Compressed Hydrogen</w:t>
      </w:r>
    </w:p>
    <w:p w14:paraId="25155E7C" w14:textId="4F2E739C" w:rsidR="0D210210" w:rsidRDefault="0D210210" w:rsidP="00194A35">
      <w:pPr>
        <w:pStyle w:val="ListBullet"/>
      </w:pPr>
      <w:r w:rsidRPr="0D210210">
        <w:t xml:space="preserve">Chemical storage </w:t>
      </w:r>
    </w:p>
    <w:p w14:paraId="36CD7827" w14:textId="77777777" w:rsidR="00751239" w:rsidRPr="00630D70" w:rsidRDefault="0013664F" w:rsidP="00EB1FD3">
      <w:pPr>
        <w:pStyle w:val="Heading2"/>
      </w:pPr>
      <w:r>
        <w:t>Review Upcoming Meetings</w:t>
      </w:r>
      <w:r w:rsidR="00AB4748">
        <w:t xml:space="preserve"> </w:t>
      </w:r>
    </w:p>
    <w:p w14:paraId="0387491D" w14:textId="309916A6" w:rsidR="0013664F" w:rsidRPr="007E1C93" w:rsidRDefault="002775A1" w:rsidP="007E1C93">
      <w:pPr>
        <w:pStyle w:val="MeetingswLeader"/>
      </w:pPr>
      <w:r>
        <w:t>July 7, 2022,</w:t>
      </w:r>
      <w:r w:rsidR="0013664F" w:rsidRPr="007E1C93">
        <w:tab/>
      </w:r>
      <w:r w:rsidR="00DD09FF">
        <w:t>Virtual</w:t>
      </w:r>
    </w:p>
    <w:p w14:paraId="780C81F2" w14:textId="57E8D2F2" w:rsidR="0013664F" w:rsidRPr="007E1C93" w:rsidRDefault="002775A1" w:rsidP="007E1C93">
      <w:pPr>
        <w:pStyle w:val="MeetingswLeader"/>
      </w:pPr>
      <w:r>
        <w:t>July 21, 2022,</w:t>
      </w:r>
      <w:r w:rsidR="0013664F" w:rsidRPr="007E1C93">
        <w:tab/>
      </w:r>
      <w:r w:rsidR="00AA7797">
        <w:t>Virtual</w:t>
      </w:r>
    </w:p>
    <w:p w14:paraId="12E22BC2" w14:textId="098471BF" w:rsidR="004233A2" w:rsidRDefault="002775A1" w:rsidP="007E1C93">
      <w:pPr>
        <w:pStyle w:val="MeetingswLeader"/>
      </w:pPr>
      <w:r>
        <w:t>August 4, 2022,</w:t>
      </w:r>
      <w:r w:rsidR="004233A2" w:rsidRPr="00630D70">
        <w:tab/>
      </w:r>
      <w:r w:rsidR="00AA7797">
        <w:t>Virtual</w:t>
      </w:r>
    </w:p>
    <w:p w14:paraId="54CC37DE" w14:textId="77777777" w:rsidR="00C75503" w:rsidRPr="00630D70" w:rsidRDefault="004233A2" w:rsidP="002775A1">
      <w:pPr>
        <w:pStyle w:val="Heading2"/>
        <w:numPr>
          <w:ilvl w:val="0"/>
          <w:numId w:val="0"/>
        </w:numPr>
        <w:ind w:left="720"/>
      </w:pPr>
      <w:r w:rsidRPr="00630D70">
        <w:t>Adjourn</w:t>
      </w:r>
    </w:p>
    <w:p w14:paraId="398830CA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A1A2" w14:textId="77777777" w:rsidR="00F26BDF" w:rsidRDefault="00F26BDF" w:rsidP="00C23889">
      <w:r>
        <w:separator/>
      </w:r>
    </w:p>
  </w:endnote>
  <w:endnote w:type="continuationSeparator" w:id="0">
    <w:p w14:paraId="0582EAC0" w14:textId="77777777" w:rsidR="00F26BDF" w:rsidRDefault="00F26BD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6E8B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41676DA" wp14:editId="0CDA43F1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497F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7852EA0" wp14:editId="7B5AA5F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99DD" w14:textId="77777777" w:rsidR="00F26BDF" w:rsidRDefault="00F26BDF" w:rsidP="00C23889">
      <w:r>
        <w:separator/>
      </w:r>
    </w:p>
  </w:footnote>
  <w:footnote w:type="continuationSeparator" w:id="0">
    <w:p w14:paraId="297BD21B" w14:textId="77777777" w:rsidR="00F26BDF" w:rsidRDefault="00F26BD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8316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5775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6D379D" wp14:editId="74FB4B50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6E9A3" w14:textId="46A9EC19" w:rsidR="0008635F" w:rsidRPr="0008635F" w:rsidRDefault="00F26BDF" w:rsidP="00721D5A">
    <w:pPr>
      <w:pStyle w:val="PG1Header"/>
    </w:pPr>
    <w:r>
      <w:t>Long-Duration Energy Storage</w:t>
    </w:r>
  </w:p>
  <w:p w14:paraId="42BDECA7" w14:textId="0931B054" w:rsidR="0008635F" w:rsidRPr="0008635F" w:rsidRDefault="00F26BDF" w:rsidP="00721D5A">
    <w:pPr>
      <w:pStyle w:val="PG1Header"/>
    </w:pPr>
    <w:r>
      <w:t>Advisory Group</w:t>
    </w:r>
    <w:r w:rsidR="0085714C">
      <w:t xml:space="preserve"> </w:t>
    </w:r>
    <w:r w:rsidR="00103A91">
      <w:t xml:space="preserve">Meeting </w:t>
    </w:r>
    <w:r w:rsidR="00EF58A5">
      <w:t>Agenda</w:t>
    </w:r>
  </w:p>
  <w:p w14:paraId="0B2CA5BA" w14:textId="38B233EC" w:rsidR="00C23889" w:rsidRPr="0008635F" w:rsidRDefault="00F26BDF" w:rsidP="00721D5A">
    <w:pPr>
      <w:pStyle w:val="PG1Header"/>
    </w:pPr>
    <w:r>
      <w:t>June 23,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FFFFFFFF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766850844">
    <w:abstractNumId w:val="11"/>
  </w:num>
  <w:num w:numId="2" w16cid:durableId="1488126133">
    <w:abstractNumId w:val="10"/>
  </w:num>
  <w:num w:numId="3" w16cid:durableId="348920194">
    <w:abstractNumId w:val="9"/>
  </w:num>
  <w:num w:numId="4" w16cid:durableId="1491096597">
    <w:abstractNumId w:val="7"/>
  </w:num>
  <w:num w:numId="5" w16cid:durableId="2129274419">
    <w:abstractNumId w:val="6"/>
  </w:num>
  <w:num w:numId="6" w16cid:durableId="1265187233">
    <w:abstractNumId w:val="5"/>
  </w:num>
  <w:num w:numId="7" w16cid:durableId="657030805">
    <w:abstractNumId w:val="4"/>
  </w:num>
  <w:num w:numId="8" w16cid:durableId="362708088">
    <w:abstractNumId w:val="8"/>
  </w:num>
  <w:num w:numId="9" w16cid:durableId="1932619323">
    <w:abstractNumId w:val="3"/>
  </w:num>
  <w:num w:numId="10" w16cid:durableId="99447663">
    <w:abstractNumId w:val="2"/>
  </w:num>
  <w:num w:numId="11" w16cid:durableId="1169250321">
    <w:abstractNumId w:val="1"/>
  </w:num>
  <w:num w:numId="12" w16cid:durableId="1282111715">
    <w:abstractNumId w:val="0"/>
  </w:num>
  <w:num w:numId="13" w16cid:durableId="1635596182">
    <w:abstractNumId w:val="20"/>
  </w:num>
  <w:num w:numId="14" w16cid:durableId="934171237">
    <w:abstractNumId w:val="22"/>
  </w:num>
  <w:num w:numId="15" w16cid:durableId="568225839">
    <w:abstractNumId w:val="13"/>
  </w:num>
  <w:num w:numId="16" w16cid:durableId="1599950467">
    <w:abstractNumId w:val="18"/>
  </w:num>
  <w:num w:numId="17" w16cid:durableId="1306200210">
    <w:abstractNumId w:val="19"/>
  </w:num>
  <w:num w:numId="18" w16cid:durableId="1212810025">
    <w:abstractNumId w:val="16"/>
  </w:num>
  <w:num w:numId="19" w16cid:durableId="361590450">
    <w:abstractNumId w:val="14"/>
  </w:num>
  <w:num w:numId="20" w16cid:durableId="1168709513">
    <w:abstractNumId w:val="23"/>
  </w:num>
  <w:num w:numId="21" w16cid:durableId="623466454">
    <w:abstractNumId w:val="15"/>
  </w:num>
  <w:num w:numId="22" w16cid:durableId="1134132655">
    <w:abstractNumId w:val="17"/>
  </w:num>
  <w:num w:numId="23" w16cid:durableId="18624258">
    <w:abstractNumId w:val="24"/>
  </w:num>
  <w:num w:numId="24" w16cid:durableId="2000307985">
    <w:abstractNumId w:val="21"/>
  </w:num>
  <w:num w:numId="25" w16cid:durableId="892737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F26BDF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94A35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775A1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26BDF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  <w:rsid w:val="0D210210"/>
    <w:rsid w:val="14914FE7"/>
    <w:rsid w:val="17BBA749"/>
    <w:rsid w:val="1AB57459"/>
    <w:rsid w:val="20C7C581"/>
    <w:rsid w:val="5D97DEF6"/>
    <w:rsid w:val="64357FBD"/>
    <w:rsid w:val="7DE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EDEA"/>
  <w15:docId w15:val="{0CC79854-5F61-46B7-81E4-7F07A8B3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2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cc.biz/_layouts/15/WopiFrame.aspx?sourcedoc=/Corporate/Antitrust%20Policy.pdf&amp;action=default&amp;DefaultItemOpen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cc.webex.com/wecc/j.php?MTID=mcdbc59a9ba9a0798db7df962e3dd150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16481</Event_x0020_ID>
    <Committee xmlns="2fb8a92a-9032-49d6-b983-191f0a73b01f">
      <Value>StS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YWEQ7USXTMD7-11-21894</_dlc_DocId>
    <_dlc_DocIdUrl xmlns="4bd63098-0c83-43cf-abdd-085f2cc55a51">
      <Url>https://internal.wecc.org/_layouts/15/DocIdRedir.aspx?ID=YWEQ7USXTMD7-11-21894</Url>
      <Description>YWEQ7USXTMD7-11-21894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2024-06-21T19:14:19+00:00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826CCC5-F376-409F-9E98-402D47E768B3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b102ab-7f4b-42e2-a9f4-1f55e7dce74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1385BF-937B-4BA9-A13D-FE72AA5CF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57690-6E7E-47D6-BF8F-8AEBA89C61F4}"/>
</file>

<file path=customXml/itemProps4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8DA26F-0C59-4056-9434-1268255F5675}"/>
</file>

<file path=customXml/itemProps6.xml><?xml version="1.0" encoding="utf-8"?>
<ds:datastoreItem xmlns:ds="http://schemas.openxmlformats.org/officeDocument/2006/customXml" ds:itemID="{A5BC0D2A-6A21-440A-9142-69298024DF1A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WECC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06 23 LDESAG Meeting Agenda </dc:title>
  <dc:creator>Quick, Kirha</dc:creator>
  <cp:lastModifiedBy>Quick, Kirha</cp:lastModifiedBy>
  <cp:revision>4</cp:revision>
  <cp:lastPrinted>2019-01-04T21:28:00Z</cp:lastPrinted>
  <dcterms:created xsi:type="dcterms:W3CDTF">2022-06-14T19:31:00Z</dcterms:created>
  <dcterms:modified xsi:type="dcterms:W3CDTF">2022-06-14T20:15:00Z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4cec53b5-8bf6-4092-9ad1-ed9d0f0f2006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